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E7060">
      <w:pPr>
        <w:pStyle w:val="printredaction-line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15 янв 2024</w:t>
      </w:r>
    </w:p>
    <w:p w:rsidR="00000000" w:rsidRDefault="00DE7060">
      <w:pPr>
        <w:divId w:val="105932598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План Правительства РФ от 26.12.2023 № 21515-П45-ТГ</w:t>
      </w:r>
    </w:p>
    <w:p w:rsidR="00000000" w:rsidRDefault="00DE7060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План основных мероприятий по проведению в Российской Федерации года семьи</w:t>
      </w:r>
    </w:p>
    <w:p w:rsidR="00000000" w:rsidRDefault="00DE7060">
      <w:pPr>
        <w:pStyle w:val="a3"/>
        <w:jc w:val="right"/>
        <w:divId w:val="345863534"/>
      </w:pPr>
      <w:r>
        <w:rPr>
          <w:rFonts w:ascii="Georgia" w:hAnsi="Georgia"/>
        </w:rPr>
        <w:t>от 26 декабря 2023 года № 21515-П45-ТГ</w:t>
      </w:r>
    </w:p>
    <w:p w:rsidR="00000000" w:rsidRDefault="00DE7060">
      <w:pPr>
        <w:pStyle w:val="a3"/>
        <w:jc w:val="center"/>
        <w:divId w:val="345863534"/>
        <w:rPr>
          <w:rFonts w:ascii="Georgia" w:hAnsi="Georgia"/>
        </w:rPr>
      </w:pPr>
      <w:r>
        <w:rPr>
          <w:rStyle w:val="a4"/>
          <w:rFonts w:ascii="Georgia" w:hAnsi="Georgia"/>
        </w:rPr>
        <w:t>План</w:t>
      </w:r>
      <w:r>
        <w:rPr>
          <w:rFonts w:ascii="Georgia" w:hAnsi="Georgia"/>
          <w:b/>
          <w:bCs/>
        </w:rPr>
        <w:br/>
      </w:r>
      <w:r>
        <w:rPr>
          <w:rStyle w:val="a4"/>
          <w:rFonts w:ascii="Georgia" w:hAnsi="Georgia"/>
        </w:rPr>
        <w:t xml:space="preserve">основных мероприятий по </w:t>
      </w:r>
      <w:r>
        <w:rPr>
          <w:rStyle w:val="a4"/>
          <w:rFonts w:ascii="Georgia" w:hAnsi="Georgia"/>
        </w:rPr>
        <w:t>проведению в Российской Федерации года семь</w:t>
      </w:r>
      <w:r>
        <w:rPr>
          <w:rStyle w:val="a4"/>
          <w:rFonts w:ascii="Georgia" w:hAnsi="Georgia"/>
        </w:rPr>
        <w:t>и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20"/>
        <w:gridCol w:w="2662"/>
        <w:gridCol w:w="1563"/>
        <w:gridCol w:w="4410"/>
      </w:tblGrid>
      <w:tr w:rsidR="00000000">
        <w:trPr>
          <w:divId w:val="1544756248"/>
        </w:trPr>
        <w:tc>
          <w:tcPr>
            <w:tcW w:w="340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rPr>
                <w:rStyle w:val="a4"/>
              </w:rPr>
              <w:t>N п/</w:t>
            </w:r>
            <w:r>
              <w:rPr>
                <w:rStyle w:val="a4"/>
              </w:rPr>
              <w:t>п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rPr>
                <w:rStyle w:val="a4"/>
              </w:rPr>
              <w:t>Наименование мероприяти</w:t>
            </w:r>
            <w:r>
              <w:rPr>
                <w:rStyle w:val="a4"/>
              </w:rPr>
              <w:t>я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rPr>
                <w:rStyle w:val="a4"/>
              </w:rPr>
              <w:t>Срок проведени</w:t>
            </w:r>
            <w:r>
              <w:rPr>
                <w:rStyle w:val="a4"/>
              </w:rPr>
              <w:t>я</w:t>
            </w:r>
          </w:p>
        </w:tc>
        <w:tc>
          <w:tcPr>
            <w:tcW w:w="190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rPr>
                <w:rStyle w:val="a4"/>
              </w:rPr>
              <w:t>Ответственный исполнитель и соисполнител</w:t>
            </w:r>
            <w:r>
              <w:rPr>
                <w:rStyle w:val="a4"/>
              </w:rPr>
              <w:t>и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DE7060">
            <w:pPr>
              <w:pStyle w:val="a3"/>
              <w:jc w:val="center"/>
            </w:pPr>
            <w:r>
              <w:t>Наиболее значимые федеральные мероприяти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Торжественное открытие Года семьи в рамках проведения Всероссийского сем</w:t>
            </w:r>
            <w:r>
              <w:t>ейного форума "Родные - Любимые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федеральные органы исполнительной власти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государственные корпорации, </w:t>
            </w:r>
            <w:r>
              <w:t>публичные акционерные общества, федеральные агентства, автономные некоммерческие организации, иные органы и организации, ответственные за проведение семейного форума "Родные - Любимые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Чествование матерей, награжденных званием "Мать-героиня", семей, на</w:t>
            </w:r>
            <w:r>
              <w:t>гражденных медалью и орденом "Родительская слава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конкурс семей "Это у нас семейное"</w:t>
            </w:r>
            <w:r>
              <w:t>:</w:t>
            </w:r>
          </w:p>
          <w:p w:rsidR="00000000" w:rsidRDefault="00DE7060">
            <w:pPr>
              <w:pStyle w:val="a3"/>
            </w:pPr>
            <w:r>
              <w:t>- окружные полуфинал</w:t>
            </w:r>
            <w:r>
              <w:t>ы</w:t>
            </w:r>
          </w:p>
          <w:p w:rsidR="00000000" w:rsidRDefault="00DE7060">
            <w:pPr>
              <w:pStyle w:val="a3"/>
            </w:pPr>
            <w:r>
              <w:lastRenderedPageBreak/>
              <w:t>- финальный эта</w:t>
            </w:r>
            <w:r>
              <w:t>п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в течение 2024 го</w:t>
            </w:r>
            <w:r>
              <w:t>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март - июн</w:t>
            </w:r>
            <w:r>
              <w:t>ь</w:t>
            </w:r>
          </w:p>
          <w:p w:rsidR="00000000" w:rsidRDefault="00DE7060">
            <w:pPr>
              <w:pStyle w:val="a3"/>
              <w:jc w:val="center"/>
            </w:pPr>
            <w:r>
              <w:t>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lastRenderedPageBreak/>
              <w:t>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lastRenderedPageBreak/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 "Россия - страна возможностей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конкурс "Семья года" с награждением семей-победителе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октябрь - 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Фонд поддержки детей, находящихся </w:t>
            </w:r>
            <w:r>
              <w:t>в трудной жизненной ситуаци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Региональные конкурсы "Семья года", отбор финалистов федерального этапа конкурс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март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</w:t>
            </w:r>
            <w:r>
              <w:t>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Форум многодетных семей "Многодетная Россия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февраль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региональная общественная организация "Объединение многодетных семей г. Моск</w:t>
            </w:r>
            <w:r>
              <w:t>вы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Выпуск памятных монет и государственных знаков почтовой оплаты, посвященных Году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Банк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АО "Марка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Торжественные мероприятия ко Дню семьи, любви и верност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Всероссийские мероприятия Дня семьи, любви и верности в г. Муроме Владимирской област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Фонд социально-культурных инициатив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Правительство Владимирской област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Торжественные</w:t>
            </w:r>
            <w:r>
              <w:t xml:space="preserve"> мероприятия ко Дню матер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lastRenderedPageBreak/>
              <w:t>ФГБУ "Государственный музей спорта"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11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Торжественные мероприятия ко Дню отц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Торжественные мероприятия по чествованию многопоколенных семей ко Дню пожилого человек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Всероссийские акции по семейному волонтерств</w:t>
            </w:r>
            <w:r>
              <w:t>у</w:t>
            </w:r>
          </w:p>
        </w:tc>
        <w:tc>
          <w:tcPr>
            <w:tcW w:w="815" w:type="pct"/>
            <w:hideMark/>
          </w:tcPr>
          <w:p w:rsidR="00000000" w:rsidRDefault="00DE7060"/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Ассоциация волонтерских центро</w:t>
            </w:r>
            <w:r>
              <w:t>в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Общероссийский открытый урок "Роль семьи в жизни человека"</w:t>
            </w:r>
            <w:r>
              <w:t xml:space="preserve"> в День знани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Тематический всероссийский школьный выпускно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июнь - 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высшие исполнительные органы </w:t>
            </w:r>
            <w:r>
              <w:t>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Утверждение в субъектах Российской Федерации региональных планов мероприятий по проведению Года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до 1 февраля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hideMark/>
          </w:tcPr>
          <w:p w:rsidR="00000000" w:rsidRDefault="00DE7060">
            <w:pPr>
              <w:pStyle w:val="a3"/>
              <w:jc w:val="center"/>
            </w:pPr>
            <w:r>
              <w:t>Мероприятия по сов</w:t>
            </w:r>
            <w:r>
              <w:t>ершенствованию положения семей с детьм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17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Разработка стратегического документа в части демографической и семейной политики на период до 2030 год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федеральные органы исполнительной власт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8 федеральн</w:t>
            </w:r>
            <w:r>
              <w:t>ых форумов по выработке предложений в стратегический документ в части демографической и семейной политики на период до 2030 год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федеральные органы исполнительной власти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полномочные представители </w:t>
            </w:r>
            <w:r>
              <w:t>Президента Российской Федерации в федеральных округа</w:t>
            </w:r>
            <w:r>
              <w:t>х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конференция "Демографическая политика современной России: как добиться роста вопреки прогнозам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полномочный представитель Президента Российской Фед</w:t>
            </w:r>
            <w:r>
              <w:t>ерации в Центральном федеральном округе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Институт демографической политики имени Д.И. Менделеев</w:t>
            </w:r>
            <w:r>
              <w:t>а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конференции по вопросам защиты, сохранения и укрепления традиционных российских духовно-нравственных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полугодие 202</w:t>
            </w:r>
            <w:r>
              <w:t>4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Минюст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заинтересованные федеральные органы исполнительной власти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государственной власти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представители юридического и научного сообществ</w:t>
            </w:r>
            <w:r>
              <w:t>а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Установление на федеральном уровне правового статуса и основных социальных гарант</w:t>
            </w:r>
            <w:r>
              <w:t>ий многодетной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Минфин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Разработка предложений по совершенствованию условий программы льготного ипотечного </w:t>
            </w:r>
            <w:r>
              <w:lastRenderedPageBreak/>
              <w:t>кредитования для семей с детьм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Минстрой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Минфин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АО "ДОМ.РФ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Продление действия денежной выплаты семьям при рождении третьего ребенка, направленной на погашение обязательств по ипотечным кредитам (займам) с одновременным совершенствованием условий выплат</w:t>
            </w:r>
            <w:r>
              <w:t>ы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квартал 202</w:t>
            </w:r>
            <w:r>
              <w:t>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Минфин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Минстрой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АО "ДОМ.РФ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Комплекс мероприятий на базе образовательных организаций высшего образования, направленных на поддержку молодых студенческих семей, являющихся студентами, осваивающими образовательные </w:t>
            </w:r>
            <w:r>
              <w:t>программы среднего профессионального образования, программы бакалавриата, программы специалитета или программы магистратур</w:t>
            </w:r>
            <w:r>
              <w:t>ы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федеральные органы исполнительной власти, в ведении которых находятся образовательные органи</w:t>
            </w:r>
            <w:r>
              <w:t>зации высшего и среднего профессионального образования, образовательные организации высшего образования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Популяризация лучших корпоративных практик поддержки работников с семейными обязанност</w:t>
            </w:r>
            <w:r>
              <w:t xml:space="preserve">ями, молодых специалистов, планирующих рождение ребенка, </w:t>
            </w:r>
            <w:r>
              <w:lastRenderedPageBreak/>
              <w:t>профессиональных семейных династи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Федерация независимых профсоюзов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Российский союз промышленников и предпринимателе</w:t>
            </w:r>
            <w:r>
              <w:t>й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Подготовка и выпуск </w:t>
            </w:r>
            <w:r>
              <w:t>статистического сборника "Семья и дети в России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Общественная палата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Росста</w:t>
            </w:r>
            <w:r>
              <w:t>т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hideMark/>
          </w:tcPr>
          <w:p w:rsidR="00000000" w:rsidRDefault="00DE7060">
            <w:pPr>
              <w:pStyle w:val="a3"/>
              <w:jc w:val="center"/>
            </w:pPr>
            <w:r>
              <w:t>Мероприятия по охране здоровья граждан репродуктивного возраста, семей с детьм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среди лиц репродуктивного возраста диспансеризаци</w:t>
            </w:r>
            <w:r>
              <w:t>и по оценке репродуктивного здоровь</w:t>
            </w:r>
            <w:r>
              <w:t>я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Федеральный фонд обязательного медицинского страхования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Комплекс мероприятий по профилактик</w:t>
            </w:r>
            <w:r>
              <w:t>е прерываний беременности у женщин репродуктивного возраста, в том числе в рамках деятельности кабинетов медико-социальной помощи беременным женщина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Повышение эффективности экстракорпорального оплодотворения в медицинских организациях, обладающих опытом оказания такой медицинской помощ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</w:t>
            </w:r>
            <w:r>
              <w:t>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Проведение конференции по вопросам охраны здоровья молодежи, </w:t>
            </w:r>
            <w:r>
              <w:lastRenderedPageBreak/>
              <w:t>молодых семей и семей с детьм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первое полугодие 202</w:t>
            </w:r>
            <w:r>
              <w:t>4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заинтересованные федеральные органы исполнительной власти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lastRenderedPageBreak/>
              <w:t>органы государственной влас</w:t>
            </w:r>
            <w:r>
              <w:t>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представители медицинского сообществ</w:t>
            </w:r>
            <w:r>
              <w:t>а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31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Организация цикла телепередач по вопросам охраны здоровья молодежи, молодых семей и семей с детьм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заинтересованные федеральные </w:t>
            </w:r>
            <w:r>
              <w:t>органы исполнительной власти и организаци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Подготовка информационных материалов по охране здоровья молодежи, молодых семей и семей с детьми, профилактике заболеваний, препятствующих нормальной беременности и их распространение </w:t>
            </w:r>
            <w:r>
              <w:t>с привлечением медицинских организаци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заинтересованные федеральные органы исполнительной власти и организации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медицинские организаци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Организация в федеральных образовательных медицинских организациях "Дней откры</w:t>
            </w:r>
            <w:r>
              <w:t>тых дверей" для молодежи, молодых семей и семей с детьми в целях формирования привлекательности профессии врач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заинтересованные федеральные органы исполнительной власти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федеральные образовательные медицинские организа</w:t>
            </w:r>
            <w:r>
              <w:t>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hideMark/>
          </w:tcPr>
          <w:p w:rsidR="00000000" w:rsidRDefault="00DE7060">
            <w:pPr>
              <w:pStyle w:val="a3"/>
              <w:jc w:val="center"/>
            </w:pPr>
            <w:r>
              <w:t>Культурно-массовые, спортивные, общественные мероприяти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Организация и проведение Всероссийского форума "Россия - Дом народов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ФАДН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"Дом народов России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35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спортивный фестиваль "</w:t>
            </w:r>
            <w:r>
              <w:t>Здоровая семья - сильная Россия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январь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региональная общественная организация "Объединение многодетных семей г. Москвы"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</w:t>
            </w:r>
            <w:r>
              <w:t>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спартакиада школьных спортивных клубов для обучающихся с ОВЗ и детей-инвалидо</w:t>
            </w:r>
            <w:r>
              <w:t>в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- II этапы - до 1 марта 2024 г</w:t>
            </w:r>
            <w:r>
              <w:t>.</w:t>
            </w:r>
          </w:p>
          <w:p w:rsidR="00000000" w:rsidRDefault="00DE7060">
            <w:pPr>
              <w:pStyle w:val="a3"/>
              <w:jc w:val="center"/>
            </w:pPr>
            <w:r>
              <w:t>III этап - до 20 марта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IV этап - с 3 по 16 мая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</w:t>
            </w:r>
            <w:r>
              <w:t>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ФГБОУ "Всероссийский детский центр "Смена"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олимпиада "Олимпийская команда" в рамках Всероссийской большой олимп</w:t>
            </w:r>
            <w:r>
              <w:t>иады "Искусство - Технология - спорт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этап - с 1 по 31 марта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II этап - до 30 апреля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III этап - до 31 мая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IV этап - сентябрь - октябрь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ФГБУ "Федеральный центр </w:t>
            </w:r>
            <w:r>
              <w:t>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ФГБОУ "Международный детский центр "Артек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Марафон "Я горжусь своей семьей" (с участием представителей спортивных династий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2 - 3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Минспорт Росси</w:t>
            </w:r>
            <w:r>
              <w:t>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39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Всероссийские спортивные соревнования школьников "Президентские </w:t>
            </w:r>
            <w:r>
              <w:lastRenderedPageBreak/>
              <w:t>состязания" (с участием представителей спортивных династий в торжественной церемонии награждени</w:t>
            </w:r>
            <w:r>
              <w:t>я победителей и призеров соревнований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I этап - до 1 апреля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lastRenderedPageBreak/>
              <w:t>II этап - до 15 мая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III этап - до 15 мая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IV этап - 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lastRenderedPageBreak/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lastRenderedPageBreak/>
              <w:t>ФГБУ "Федеральный центр организационно-методического обе</w:t>
            </w:r>
            <w:r>
              <w:t>спечения физического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ФГБОУ "Всероссийский детский центр "Орленок"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40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Всероссийские спортивные игры школьников "Президентские спортивные игры" с участием спортивных династий (с учас</w:t>
            </w:r>
            <w:r>
              <w:t>тием представителей спортивных династий в торжественной церемонии награждения победителей и призеров соревнований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этап - до 1 апреля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II этап - до 15 мая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III этап - до 15 мая 2024 год</w:t>
            </w:r>
            <w:r>
              <w:t>а</w:t>
            </w:r>
          </w:p>
          <w:p w:rsidR="00000000" w:rsidRDefault="00DE7060">
            <w:pPr>
              <w:pStyle w:val="a3"/>
              <w:jc w:val="center"/>
            </w:pPr>
            <w:r>
              <w:t>IV этап - 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ФГБОУ "Всероссийский детский центр "Смена"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акц</w:t>
            </w:r>
            <w:r>
              <w:t>ия "О спорт, ты - мир!" номинация "Семья - здоровье - спорт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май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</w:t>
            </w:r>
            <w:r>
              <w:t>российский фестиваль "Готов к труду и обороне" среди семейных коман</w:t>
            </w:r>
            <w:r>
              <w:t>д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Разработка семейного квеста "Золотой знак ГТО" на базе постоянно действующей экспоз</w:t>
            </w:r>
            <w:r>
              <w:t>ици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III - 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ФГБУ "Государственный музей спорта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44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Выставка "Папа, мама, я - счастливая семья" ко дню физкультурник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III квартал 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ФГБУ "Государственный музей спорта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Всероссийские летние сельские </w:t>
            </w:r>
            <w:r>
              <w:t>спортивные игры с участием семейных коман</w:t>
            </w:r>
            <w:r>
              <w:t>д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Минспорт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спартакиада среди трудящихся с участием семейных коман</w:t>
            </w:r>
            <w:r>
              <w:t>д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массовая лыжная гонка "Лыжня России", семейный стар</w:t>
            </w:r>
            <w:r>
              <w:t>т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день бега "Кросс нации", семейный забе</w:t>
            </w:r>
            <w:r>
              <w:t>г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49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Семейные спортивные мероприятия в рамках декады спорта и здоровь</w:t>
            </w:r>
            <w:r>
              <w:t>я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Минспорт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Семейн</w:t>
            </w:r>
            <w:r>
              <w:t>ый конкурс национальных традици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июнь - июль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Форум школьных и студенческих спортивных клубов. Фотовыставка "Активная дружная семья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октябрь 2024</w:t>
            </w:r>
            <w:r>
              <w:t xml:space="preserve">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Проведение Всероссийского конкурса детского </w:t>
            </w:r>
            <w:r>
              <w:lastRenderedPageBreak/>
              <w:t>творчества "Моя семья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конкурс молодежных проектов на получение грантовой поддержки. Специальная номинация #родные_любимые - проекты, направленные на сохранение семейных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</w:t>
            </w:r>
            <w:r>
              <w:t>ь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исследовательский конкурс "Семейн</w:t>
            </w:r>
            <w:r>
              <w:t>ая память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"Российский центр гражданского и патриотического воспитания детей и молодежи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11-ый Всероссийский конкурс семейных исследований "Моя родословная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Национальная </w:t>
            </w:r>
            <w:r>
              <w:t>родительская ассоциаци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конкурс сочинений. Темы семьи, семейных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фестиваль - конкурс "Национальные кухни России: Рецепты счастливой семьи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Роспотребнадзор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ФГБОУ "Всероссийский детский центр "Орленок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58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конкурс хоровых и вокальных коллективов. Номинация "Семейный ансамбль "Связь поколений: любимые песни моей семьи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январь - апрель 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</w:t>
            </w:r>
            <w:r>
              <w:t xml:space="preserve">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ФГБУК "Всероссийский центр художественного творчества и гуманитарных технологий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59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Формирование туристических маршрутов "Семейный сельский туризм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Всероссийского Марафона спорта и здорового образа жизни - "Земля спорта", "Семейный этап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Международный детский культурный фору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фестиваль семейного творчества "Семья России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Форум-фестиваль семейных династий, национальной</w:t>
            </w:r>
            <w:r>
              <w:t xml:space="preserve"> культуры, народного творчества и ремесел "Вера.Надежда. Любовь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фестиваль семейных любительских театров "Сказка приходит в твой дом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</w:t>
            </w:r>
            <w:r>
              <w:t>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hideMark/>
          </w:tcPr>
          <w:p w:rsidR="00000000" w:rsidRDefault="00DE7060">
            <w:pPr>
              <w:pStyle w:val="a3"/>
              <w:jc w:val="center"/>
            </w:pPr>
            <w:r>
              <w:t>Мероприятия по укреплению ответственного родительств</w:t>
            </w:r>
            <w:r>
              <w:t>а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Всероссийское родительское собрание "Если дружно, если вместе. Здоровье ребенка в наших руках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сентябрь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Национальная родительская ассоциация, высшие исполнительные </w:t>
            </w:r>
            <w:r>
              <w:lastRenderedPageBreak/>
              <w:t>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66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</w:t>
            </w:r>
            <w:r>
              <w:t>едение родительского лектория - "Школа физкультурного образования для родителей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1 раз в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"Федеральный центр организационно-методического обеспечения физического воспитания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Образовательная онлайн-программа</w:t>
            </w:r>
            <w:r>
              <w:t xml:space="preserve"> "Академия родителей" в рамках проекта Знание.Академи</w:t>
            </w:r>
            <w:r>
              <w:t>я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Общероссийская общественно-государственная просветительская 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Поэтапное внедрение в субъектах </w:t>
            </w:r>
            <w:r>
              <w:t>Российской Федерации программы просветительской деятельности для родителей детей, посещающих дошкольные образовательные организаци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федеральные органы исполнительной власти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Национальная родительская ассоциация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</w:t>
            </w:r>
            <w:r>
              <w:t>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69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VI Всероссийская научно-практическая конференция "Семья особого ребенка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ФГБНУ "Институт коррекционной педагогики"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Национальная родительская ассоци</w:t>
            </w:r>
            <w:r>
              <w:t>аци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неделя родительской компетентност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ФГБНУ "Институт коррекционной педагогики"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проект "Открытые родительские собрания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</w:t>
            </w:r>
            <w:r>
              <w:t xml:space="preserve">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ФГБНУ "Институт изучения детства, семьи и воспитания"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72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Просветительский проект "Родительский университет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ФГБНУ "Институт изучения </w:t>
            </w:r>
            <w:r>
              <w:t>детства, семьи и воспитания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11-ое ежегодное Общероссийское родительское собрани</w:t>
            </w:r>
            <w:r>
              <w:t>е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август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9-я Всероссийская конференция по вопросам родительского просвещения и семейного воспита</w:t>
            </w:r>
            <w:r>
              <w:t>ния "Школа одаренных родителей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IV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Национальная родительская ассоциаци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Формирование семейного сообщества в субъектах Российской Федерации в рамках проекта "Родные-любимые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</w:t>
            </w:r>
            <w:r>
              <w:t>ь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Организации на базе центральных районных больниц (районных больниц) медицинских подразделений (кабинетов) по работе с женщинами и семьями, желающими иметь ребенк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</w:t>
            </w:r>
            <w:r>
              <w:t>ции в сфере охраны здоровь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Подготовка тестовых методик "Семейный аудит здоровьесбережения детей" для родителей по оценке здоровьесберегающего поведения семьи и их внедрение в практик</w:t>
            </w:r>
            <w:r>
              <w:t>у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ФГАУ "НМИЦ здоровья детей" Ми</w:t>
            </w:r>
            <w:r>
              <w:t>нздрава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Федерации в сфере охраны здоровь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hideMark/>
          </w:tcPr>
          <w:p w:rsidR="00000000" w:rsidRDefault="00DE7060">
            <w:pPr>
              <w:pStyle w:val="a3"/>
              <w:jc w:val="center"/>
            </w:pPr>
            <w:r>
              <w:t>Мероприятия по укреплению у детей и молодежи семейных ценносте</w:t>
            </w:r>
            <w:r>
              <w:t>й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78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Цикл внеурочных занятий "Разговоры о важном"</w:t>
            </w:r>
            <w:r>
              <w:t>. Темы, посвященных семье, семейным ценностям и традиция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79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Введение курса внеурочной деятельности "Семьеведение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Культурно-просветительские программы для школьнико</w:t>
            </w:r>
            <w:r>
              <w:t>в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Цикл меропр</w:t>
            </w:r>
            <w:r>
              <w:t>иятий в рамках межведомственного культурно-просветительского проекта "Культура для школьников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Цикл мероприятий "Читаем всей семьей" на российских книжных фестивалях и ярмарка</w:t>
            </w:r>
            <w:r>
              <w:t>х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Минцифры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тематический семейный кинопоказ в рамках проекта Знание.Кин</w:t>
            </w:r>
            <w:r>
              <w:t>о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II - III квартал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Общероссийская общественно-государственная просветительская 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Квиз-игра для семейных команд в рамках проекта Знание.Игр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Общероссийская общественно-государственная просветительская 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Национальная Премия "Патриот-2024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</w:t>
            </w:r>
            <w:r>
              <w:t>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lastRenderedPageBreak/>
              <w:t>ФГБУ "Российский центр гражданского и патриотического воспитания детей и молодежи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86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Панельная дискуссия "Сохранение и укрепление духовно-нравственных ценностей" в рамках XII Петербургского международного юридического форум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июнь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</w:t>
            </w:r>
            <w:r>
              <w:t>нюст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Всероссийская неделя правовой помощи по вопросам защиты интересов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Минюст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Федеральная палата адвокатов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Федеральная нотариальная палата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адвокатские и нотариальные палаты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Всероссийский день правовой помощи детя</w:t>
            </w:r>
            <w:r>
              <w:t>м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Минюст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 xml:space="preserve">Федеральная палата </w:t>
            </w:r>
            <w:r>
              <w:t>адвокатов Российской Федерации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Федеральная нотариальная палата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адвокатские и нотариальные палаты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89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Проект "Моя семья - Россия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ФГБУ "Российский детско-юношеский центр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Откр</w:t>
            </w:r>
            <w:r>
              <w:t xml:space="preserve">ытие "Клубов молодых семей" на базе молодежных центров в рамках реализации программы комплексного развития молодежной </w:t>
            </w:r>
            <w:r>
              <w:lastRenderedPageBreak/>
              <w:t>политики "Регион для молодых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</w:t>
            </w:r>
            <w:r>
              <w:t>ь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Проведение тематических смен в </w:t>
            </w:r>
            <w:r>
              <w:t>организациях отдыха и оздоровления детей, посвященных Году семьи и продвижению традиционных семейных ценносте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июнь - август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органы исполнительной власти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Лекции на тему тради</w:t>
            </w:r>
            <w:r>
              <w:t>ционных семейных ценностей в субъектах Российской Федерации в рамках проекта Знание.Лектори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Общероссийская общественно-государственная просветительская организация "Российское общество "Знание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hideMark/>
          </w:tcPr>
          <w:p w:rsidR="00000000" w:rsidRDefault="00DE7060">
            <w:pPr>
              <w:pStyle w:val="a3"/>
              <w:jc w:val="center"/>
            </w:pPr>
            <w:r>
              <w:t>Информационно-коммуникацион</w:t>
            </w:r>
            <w:r>
              <w:t>ные мероприяти</w:t>
            </w:r>
            <w:r>
              <w:t>я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информационно-коммуникационной кампании, направленной на популяризацию традиционных семейных ценностей, семейного образа жизни, ответственного родительств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Автономная некоммерческая организация "Национ</w:t>
            </w:r>
            <w:r>
              <w:t>альные приоритеты"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Фонд поддержки детей, находящихся в трудной жизненной ситуации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 "ИРИ"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информирования граждан по вопросам охраны репродуктивного здоровья и мотивирования к ведению здорового образа жизн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Минздрав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95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Социальная реклама о предоставляемых мерах поддержки семей при рождении дете</w:t>
            </w:r>
            <w:r>
              <w:t>й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 xml:space="preserve">в течение </w:t>
            </w:r>
            <w:r>
              <w:t>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АНО "Национальные приоритеты"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АО "ДОМ.РФ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96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Цикл онлайн-мероприятий, посвященных межпоколенным отношениям в семье, преемственности семейных ценностей в семьях разных субъектов Российской Федераци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Общероссийск</w:t>
            </w:r>
            <w:r>
              <w:t>ое общественно-государственное движение детей и молодежи "Движение первых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97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Создание тематического контента в рамках духовно-нравственного и патриотического воспитания молодежи, продвижения семейных ценностей, поддержки детства и материнств</w:t>
            </w:r>
            <w:r>
              <w:t>а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2024 - 202</w:t>
            </w:r>
            <w:r>
              <w:t>6 год</w:t>
            </w:r>
            <w:r>
              <w:t>ы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 "ИРИ"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Минтруд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98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Поддержка производства национальных фильмов для детской и семейной аудитори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2024 - 2026 год</w:t>
            </w:r>
            <w:r>
              <w:t>ы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Федеральный фонд социальной и экономической поддержки отечественной кинематографи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99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Информационная кампания о мерах государственной поддержки российских семей в жилищной сфер</w:t>
            </w:r>
            <w:r>
              <w:t>е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2 - 4 кварталы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Минстрой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АО "ДОМ.РФ"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Минтруд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100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Всероссийский ипотечный марафон 2024: свой дом для каждой семьи (серия </w:t>
            </w:r>
            <w:r>
              <w:t>прямых эфиров и лекций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4 квартал 2024 г</w:t>
            </w:r>
            <w:r>
              <w:t>.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АО "ДОМ.РФ"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Минфин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с участием Банка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101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 xml:space="preserve">Проведение номинации "Семейные династии" в рамках Национальной премии - Всероссийского конкурса информационных проектов по сельской тематике "Моя Земля - </w:t>
            </w:r>
            <w:r>
              <w:t>Россия" - 202</w:t>
            </w:r>
            <w:r>
              <w:t>4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102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Информационная кампания "Семейный бизнес за городом, истории успеха</w:t>
            </w:r>
            <w:r>
              <w:t>"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Минсельхоз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высшие исполнительные органы</w:t>
            </w:r>
            <w:r>
              <w:t xml:space="preserve"> субъектов Российской Федераци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103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Содействие государственным средствам массовой информации в освещении мероприятий, посвященных проведению Года семь</w:t>
            </w:r>
            <w:r>
              <w:t>и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Минцифры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104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Проведение отбора заявок от печатных и электронных средств м</w:t>
            </w:r>
            <w:r>
              <w:t>ассовой информации на субсидирование выпуска/производства, распространения и тиражирования социально значимых проектов, посвященных проведению в Российской Федерации Года семьи (при наличии заявок от заинтересованных организаций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в течение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Минциф</w:t>
            </w:r>
            <w:r>
              <w:t>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Минтруд Росси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00000" w:rsidRDefault="00DE7060">
            <w:pPr>
              <w:pStyle w:val="a3"/>
              <w:jc w:val="center"/>
            </w:pPr>
            <w:r>
              <w:t>Показатели эффективности реализации мероприятий в рамках проведения в Российской Федерации Года семь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t>Наименование показател</w:t>
            </w:r>
            <w:r>
              <w:t>я</w:t>
            </w:r>
          </w:p>
        </w:tc>
        <w:tc>
          <w:tcPr>
            <w:tcW w:w="8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t xml:space="preserve">Сроки снятия </w:t>
            </w:r>
            <w:r>
              <w:lastRenderedPageBreak/>
              <w:t>данных по показател</w:t>
            </w:r>
            <w:r>
              <w:t>ю</w:t>
            </w:r>
          </w:p>
        </w:tc>
        <w:tc>
          <w:tcPr>
            <w:tcW w:w="190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DE7060">
            <w:pPr>
              <w:pStyle w:val="a3"/>
              <w:jc w:val="center"/>
            </w:pPr>
            <w:r>
              <w:lastRenderedPageBreak/>
              <w:t>Ответственные исполнител</w:t>
            </w:r>
            <w:r>
              <w:t>и</w:t>
            </w:r>
          </w:p>
        </w:tc>
      </w:tr>
      <w:tr w:rsidR="00000000">
        <w:trPr>
          <w:divId w:val="1544756248"/>
        </w:trPr>
        <w:tc>
          <w:tcPr>
            <w:tcW w:w="340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DE7060">
            <w:pPr>
              <w:pStyle w:val="a3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81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DE7060">
            <w:pPr>
              <w:pStyle w:val="a3"/>
            </w:pPr>
            <w:r>
              <w:t>Обеспечено 150 млн просмотров</w:t>
            </w:r>
            <w:r>
              <w:t xml:space="preserve"> позитивных публикаций в средствах массовой информации и социальных сетях на тему семьи, традиционных семейных ценносте</w:t>
            </w:r>
            <w:r>
              <w:t>й</w:t>
            </w:r>
          </w:p>
        </w:tc>
        <w:tc>
          <w:tcPr>
            <w:tcW w:w="81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DE7060">
            <w:pPr>
              <w:pStyle w:val="a3"/>
              <w:jc w:val="center"/>
            </w:pPr>
            <w:r>
              <w:t>декабрь 2024 год</w:t>
            </w:r>
            <w:r>
              <w:t>а</w:t>
            </w:r>
          </w:p>
        </w:tc>
        <w:tc>
          <w:tcPr>
            <w:tcW w:w="1905" w:type="pc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Минцифры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 "Национальные приоритеты"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 "Диалог"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 "И</w:t>
            </w:r>
            <w:r>
              <w:t>РИ</w:t>
            </w:r>
            <w:r>
              <w:t>"</w:t>
            </w:r>
          </w:p>
        </w:tc>
      </w:tr>
      <w:tr w:rsidR="00000000">
        <w:trPr>
          <w:divId w:val="1544756248"/>
        </w:trPr>
        <w:tc>
          <w:tcPr>
            <w:tcW w:w="340" w:type="pct"/>
            <w:hideMark/>
          </w:tcPr>
          <w:p w:rsidR="00000000" w:rsidRDefault="00DE7060">
            <w:pPr>
              <w:pStyle w:val="a3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</w:pPr>
            <w:r>
              <w:t>Сформирована поддержка в обществе крепкой семьи как наиболее важной ценности - не менее 80% поддерживают (на 1 декабря 2023 года - 68%</w:t>
            </w:r>
            <w:r>
              <w:t>)</w:t>
            </w:r>
          </w:p>
        </w:tc>
        <w:tc>
          <w:tcPr>
            <w:tcW w:w="815" w:type="pct"/>
            <w:hideMark/>
          </w:tcPr>
          <w:p w:rsidR="00000000" w:rsidRDefault="00DE7060">
            <w:pPr>
              <w:pStyle w:val="a3"/>
              <w:jc w:val="center"/>
            </w:pPr>
            <w:r>
              <w:t>ноябрь 2024 год</w:t>
            </w:r>
            <w:r>
              <w:t>а</w:t>
            </w:r>
          </w:p>
        </w:tc>
        <w:tc>
          <w:tcPr>
            <w:tcW w:w="1905" w:type="pct"/>
            <w:hideMark/>
          </w:tcPr>
          <w:p w:rsidR="00000000" w:rsidRDefault="00DE7060">
            <w:pPr>
              <w:pStyle w:val="a3"/>
            </w:pPr>
            <w:r>
              <w:t>Минтруд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Минпросвещения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Минобрнауки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Минкультуры России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Росмолодежь</w:t>
            </w:r>
            <w:r>
              <w:t>,</w:t>
            </w:r>
          </w:p>
          <w:p w:rsidR="00000000" w:rsidRDefault="00DE7060">
            <w:pPr>
              <w:pStyle w:val="a3"/>
            </w:pPr>
            <w:r>
              <w:t>АНО</w:t>
            </w:r>
            <w:r>
              <w:t xml:space="preserve"> "Национальные приоритеты</w:t>
            </w:r>
            <w:r>
              <w:t>"</w:t>
            </w:r>
          </w:p>
        </w:tc>
      </w:tr>
    </w:tbl>
    <w:p w:rsidR="00DE7060" w:rsidRDefault="00DE7060">
      <w:pPr>
        <w:divId w:val="441535066"/>
        <w:rPr>
          <w:rFonts w:ascii="Arial" w:eastAsia="Times New Roman" w:hAnsi="Arial" w:cs="Arial"/>
          <w:sz w:val="20"/>
          <w:szCs w:val="20"/>
        </w:rPr>
      </w:pPr>
    </w:p>
    <w:sectPr w:rsidR="00DE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2BB0"/>
    <w:rsid w:val="00A92BB0"/>
    <w:rsid w:val="00D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9236F-FF7A-4DD9-BBC6-502A605A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5B9BD5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after="223"/>
      <w:jc w:val="both"/>
    </w:p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pPr>
      <w:spacing w:after="223"/>
      <w:jc w:val="both"/>
    </w:pPr>
    <w:rPr>
      <w:vanish/>
    </w:rPr>
  </w:style>
  <w:style w:type="paragraph" w:customStyle="1" w:styleId="footer">
    <w:name w:val="footer"/>
    <w:basedOn w:val="a"/>
    <w:uiPriority w:val="9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after="223"/>
      <w:jc w:val="both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pPr>
      <w:spacing w:after="223"/>
      <w:jc w:val="center"/>
    </w:pPr>
  </w:style>
  <w:style w:type="paragraph" w:customStyle="1" w:styleId="align-right">
    <w:name w:val="align-right"/>
    <w:basedOn w:val="a"/>
    <w:uiPriority w:val="99"/>
    <w:pPr>
      <w:spacing w:after="223"/>
      <w:jc w:val="right"/>
    </w:pPr>
  </w:style>
  <w:style w:type="paragraph" w:customStyle="1" w:styleId="align-left">
    <w:name w:val="align-left"/>
    <w:basedOn w:val="a"/>
    <w:uiPriority w:val="99"/>
    <w:pPr>
      <w:spacing w:after="223"/>
    </w:pPr>
  </w:style>
  <w:style w:type="paragraph" w:customStyle="1" w:styleId="doc-parttypetitle">
    <w:name w:val="doc-part_type_title"/>
    <w:basedOn w:val="a"/>
    <w:uiPriority w:val="9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pPr>
      <w:spacing w:after="223"/>
      <w:jc w:val="both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uiPriority w:val="99"/>
    <w:pPr>
      <w:spacing w:before="96" w:after="120"/>
      <w:jc w:val="both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pPr>
      <w:spacing w:before="1070" w:after="420"/>
      <w:jc w:val="both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pPr>
      <w:spacing w:before="300" w:after="30"/>
      <w:jc w:val="both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uiPriority w:val="9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pPr>
      <w:spacing w:before="341" w:after="76"/>
      <w:jc w:val="both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uiPriority w:val="99"/>
    <w:pPr>
      <w:spacing w:before="320" w:after="240"/>
      <w:jc w:val="both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uiPriority w:val="99"/>
    <w:pPr>
      <w:spacing w:after="611"/>
      <w:ind w:left="873"/>
      <w:jc w:val="both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uiPriority w:val="9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pPr>
      <w:spacing w:after="30"/>
      <w:jc w:val="both"/>
    </w:pPr>
    <w:rPr>
      <w:rFonts w:ascii="Helvetica" w:hAnsi="Helvetica"/>
      <w:b/>
      <w:bCs/>
    </w:rPr>
  </w:style>
  <w:style w:type="paragraph" w:customStyle="1" w:styleId="doc-start">
    <w:name w:val="doc-start"/>
    <w:basedOn w:val="a"/>
    <w:uiPriority w:val="99"/>
    <w:pPr>
      <w:spacing w:after="223"/>
      <w:jc w:val="both"/>
    </w:pPr>
  </w:style>
  <w:style w:type="paragraph" w:customStyle="1" w:styleId="docexpired">
    <w:name w:val="doc__expired"/>
    <w:basedOn w:val="a"/>
    <w:uiPriority w:val="9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uiPriority w:val="99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3534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53506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3776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dcterms:created xsi:type="dcterms:W3CDTF">2024-02-14T10:06:00Z</dcterms:created>
  <dcterms:modified xsi:type="dcterms:W3CDTF">2024-02-14T10:06:00Z</dcterms:modified>
</cp:coreProperties>
</file>